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68AD" w14:textId="77777777" w:rsidR="0060140F" w:rsidRPr="00C3153B" w:rsidRDefault="0060140F" w:rsidP="0060140F">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30A27F8D" w14:textId="77777777" w:rsidR="0060140F" w:rsidRDefault="0060140F" w:rsidP="0060140F">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Miranda v. Arizona</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One </w:t>
      </w:r>
    </w:p>
    <w:p w14:paraId="650421BB" w14:textId="77777777" w:rsidR="0060140F" w:rsidRPr="00EE2055" w:rsidRDefault="0060140F" w:rsidP="0060140F">
      <w:pPr>
        <w:widowControl w:val="0"/>
        <w:autoSpaceDE w:val="0"/>
        <w:autoSpaceDN w:val="0"/>
        <w:adjustRightInd w:val="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Adapted from Oyez.org </w:t>
      </w:r>
      <w:hyperlink r:id="rId4" w:history="1">
        <w:r w:rsidRPr="00417E8C">
          <w:rPr>
            <w:rStyle w:val="Hyperlink"/>
            <w:rFonts w:ascii="Times New Roman" w:hAnsi="Times New Roman" w:cs="Times New Roman"/>
            <w:sz w:val="20"/>
            <w:szCs w:val="20"/>
          </w:rPr>
          <w:t>http://www.oyez.org/cases/1960-1969/1965/1965_759</w:t>
        </w:r>
      </w:hyperlink>
      <w:r>
        <w:rPr>
          <w:rFonts w:ascii="Times New Roman" w:hAnsi="Times New Roman" w:cs="Times New Roman"/>
          <w:color w:val="1A1A1A"/>
          <w:sz w:val="20"/>
          <w:szCs w:val="20"/>
        </w:rPr>
        <w:t xml:space="preserve">, </w:t>
      </w:r>
    </w:p>
    <w:p w14:paraId="6A8EF725" w14:textId="77777777" w:rsidR="0060140F" w:rsidRPr="00B54C63" w:rsidRDefault="0060140F" w:rsidP="0060140F">
      <w:pPr>
        <w:widowControl w:val="0"/>
        <w:autoSpaceDE w:val="0"/>
        <w:autoSpaceDN w:val="0"/>
        <w:adjustRightInd w:val="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 Streetlaw.org </w:t>
      </w:r>
      <w:hyperlink r:id="rId5" w:anchor="Tab=Background" w:history="1">
        <w:r w:rsidRPr="00417E8C">
          <w:rPr>
            <w:rStyle w:val="Hyperlink"/>
            <w:rFonts w:ascii="Times New Roman" w:hAnsi="Times New Roman" w:cs="Times New Roman"/>
            <w:sz w:val="20"/>
            <w:szCs w:val="20"/>
          </w:rPr>
          <w:t>http://www.streetlaw.org/en/landmark/cases/miranda_v_arizona#Tab=Background</w:t>
        </w:r>
      </w:hyperlink>
      <w:r>
        <w:rPr>
          <w:rFonts w:ascii="Times New Roman" w:hAnsi="Times New Roman" w:cs="Times New Roman"/>
          <w:color w:val="1A1A1A"/>
          <w:sz w:val="20"/>
          <w:szCs w:val="20"/>
        </w:rPr>
        <w:t xml:space="preserve">, and Laws.com </w:t>
      </w:r>
      <w:hyperlink r:id="rId6" w:history="1">
        <w:r w:rsidRPr="00417E8C">
          <w:rPr>
            <w:rStyle w:val="Hyperlink"/>
            <w:rFonts w:ascii="Times New Roman" w:hAnsi="Times New Roman" w:cs="Times New Roman"/>
            <w:sz w:val="20"/>
            <w:szCs w:val="20"/>
          </w:rPr>
          <w:t>http://constitution.laws.com/supreme-court-decisions/gideon-v-wainwright</w:t>
        </w:r>
      </w:hyperlink>
      <w:r>
        <w:rPr>
          <w:rFonts w:ascii="Times New Roman" w:hAnsi="Times New Roman" w:cs="Times New Roman"/>
          <w:color w:val="1A1A1A"/>
          <w:sz w:val="20"/>
          <w:szCs w:val="20"/>
        </w:rPr>
        <w:t xml:space="preserve"> </w:t>
      </w:r>
    </w:p>
    <w:p w14:paraId="09AC3C15" w14:textId="77777777" w:rsidR="0060140F" w:rsidRDefault="0060140F" w:rsidP="0060140F">
      <w:pPr>
        <w:rPr>
          <w:rFonts w:ascii="Times New Roman" w:hAnsi="Times New Roman" w:cs="Times New Roman"/>
          <w:b/>
          <w:color w:val="1A1A1A"/>
        </w:rPr>
      </w:pPr>
    </w:p>
    <w:p w14:paraId="2F89ABD9" w14:textId="77777777" w:rsidR="0060140F" w:rsidRDefault="0060140F" w:rsidP="0060140F">
      <w:pPr>
        <w:rPr>
          <w:rFonts w:ascii="Times New Roman" w:hAnsi="Times New Roman" w:cs="Times New Roman"/>
          <w:b/>
          <w:color w:val="1A1A1A"/>
        </w:rPr>
      </w:pPr>
      <w:r>
        <w:rPr>
          <w:rFonts w:ascii="Times New Roman" w:hAnsi="Times New Roman" w:cs="Times New Roman"/>
          <w:b/>
          <w:color w:val="1A1A1A"/>
        </w:rPr>
        <w:t>Essential Question of the Case:</w:t>
      </w:r>
    </w:p>
    <w:p w14:paraId="4F9282D7" w14:textId="77777777" w:rsidR="0060140F" w:rsidRDefault="0060140F" w:rsidP="0060140F">
      <w:pPr>
        <w:widowControl w:val="0"/>
        <w:autoSpaceDE w:val="0"/>
        <w:autoSpaceDN w:val="0"/>
        <w:adjustRightInd w:val="0"/>
        <w:spacing w:after="120"/>
        <w:rPr>
          <w:rFonts w:ascii="Times New Roman" w:hAnsi="Times New Roman" w:cs="Times New Roman"/>
          <w:color w:val="1D2024"/>
        </w:rPr>
      </w:pPr>
      <w:r w:rsidRPr="005C7A95">
        <w:rPr>
          <w:rFonts w:ascii="Times New Roman" w:hAnsi="Times New Roman" w:cs="Times New Roman"/>
          <w:color w:val="1D2024"/>
        </w:rPr>
        <w:t xml:space="preserve">Does the police practice of </w:t>
      </w:r>
      <w:r>
        <w:rPr>
          <w:rFonts w:ascii="Times New Roman" w:hAnsi="Times New Roman" w:cs="Times New Roman"/>
          <w:color w:val="1D2024"/>
        </w:rPr>
        <w:t>questioning</w:t>
      </w:r>
      <w:r w:rsidRPr="005C7A95">
        <w:rPr>
          <w:rFonts w:ascii="Times New Roman" w:hAnsi="Times New Roman" w:cs="Times New Roman"/>
          <w:color w:val="1D2024"/>
        </w:rPr>
        <w:t xml:space="preserve"> individuals without notifying them of their right to </w:t>
      </w:r>
      <w:r>
        <w:rPr>
          <w:rFonts w:ascii="Times New Roman" w:hAnsi="Times New Roman" w:cs="Times New Roman"/>
          <w:color w:val="1D2024"/>
        </w:rPr>
        <w:t xml:space="preserve">a lawyer </w:t>
      </w:r>
      <w:r w:rsidRPr="005C7A95">
        <w:rPr>
          <w:rFonts w:ascii="Times New Roman" w:hAnsi="Times New Roman" w:cs="Times New Roman"/>
          <w:color w:val="1D2024"/>
        </w:rPr>
        <w:t>and their protection against self-incrimination violate the Fifth Amendment?</w:t>
      </w:r>
    </w:p>
    <w:p w14:paraId="42B2583C" w14:textId="77777777" w:rsidR="0060140F" w:rsidRPr="00FA69FA" w:rsidRDefault="0060140F" w:rsidP="0060140F">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4EEFBF60" w14:textId="77777777" w:rsidR="0060140F" w:rsidRPr="00816ED2" w:rsidRDefault="0060140F" w:rsidP="0060140F">
      <w:pPr>
        <w:rPr>
          <w:rFonts w:ascii="Times New Roman" w:hAnsi="Times New Roman" w:cs="Times New Roman"/>
          <w:color w:val="1A1A1A"/>
        </w:rPr>
      </w:pPr>
      <w:r w:rsidRPr="00816ED2">
        <w:rPr>
          <w:rFonts w:ascii="Times New Roman" w:hAnsi="Times New Roman" w:cs="Times New Roman"/>
          <w:color w:val="1A1A1A"/>
        </w:rPr>
        <w:t>Ernesto Miranda was a poor Mexican immigrant who lived in Arizona in 1963. A woman accused Miranda of committing a crime against her. The police arrested Miranda and asked him questions about the crime for two hours.</w:t>
      </w:r>
    </w:p>
    <w:p w14:paraId="5E8DADF3" w14:textId="77777777" w:rsidR="0060140F" w:rsidRPr="00816ED2" w:rsidRDefault="0060140F" w:rsidP="0060140F">
      <w:pPr>
        <w:rPr>
          <w:rFonts w:ascii="Times New Roman" w:hAnsi="Times New Roman" w:cs="Times New Roman"/>
          <w:color w:val="1A1A1A"/>
        </w:rPr>
      </w:pPr>
    </w:p>
    <w:p w14:paraId="7C572894" w14:textId="77777777" w:rsidR="0060140F" w:rsidRPr="00816ED2" w:rsidRDefault="0060140F" w:rsidP="0060140F">
      <w:pPr>
        <w:rPr>
          <w:rFonts w:ascii="Times New Roman" w:hAnsi="Times New Roman" w:cs="Times New Roman"/>
          <w:color w:val="1A1A1A"/>
        </w:rPr>
      </w:pPr>
      <w:r w:rsidRPr="00816ED2">
        <w:rPr>
          <w:rFonts w:ascii="Times New Roman" w:hAnsi="Times New Roman" w:cs="Times New Roman"/>
          <w:color w:val="1A1A1A"/>
        </w:rPr>
        <w:t>In the United States, people who are accused of crimes have certain rights granted by the Constitution. The Fifth Amendment of the Constitution says that t</w:t>
      </w:r>
      <w:r>
        <w:rPr>
          <w:rFonts w:ascii="Times New Roman" w:hAnsi="Times New Roman" w:cs="Times New Roman"/>
          <w:color w:val="1A1A1A"/>
        </w:rPr>
        <w:t xml:space="preserve">he accused have the </w:t>
      </w:r>
      <w:r>
        <w:rPr>
          <w:rFonts w:ascii="Times New Roman" w:hAnsi="Times New Roman"/>
        </w:rPr>
        <w:t xml:space="preserve">right not to </w:t>
      </w:r>
      <w:proofErr w:type="spellStart"/>
      <w:r>
        <w:rPr>
          <w:rFonts w:ascii="Times New Roman" w:hAnsi="Times New Roman"/>
        </w:rPr>
        <w:t>self incriminate</w:t>
      </w:r>
      <w:proofErr w:type="spellEnd"/>
      <w:r>
        <w:rPr>
          <w:rFonts w:ascii="Times New Roman" w:hAnsi="Times New Roman"/>
        </w:rPr>
        <w:t>, which can mean that the accused have the right to be silent and cannot be</w:t>
      </w:r>
      <w:r w:rsidRPr="007A0810">
        <w:rPr>
          <w:rFonts w:ascii="Times New Roman" w:hAnsi="Times New Roman"/>
        </w:rPr>
        <w:t xml:space="preserve"> force</w:t>
      </w:r>
      <w:r>
        <w:rPr>
          <w:rFonts w:ascii="Times New Roman" w:hAnsi="Times New Roman"/>
        </w:rPr>
        <w:t xml:space="preserve">d to reveal to the police </w:t>
      </w:r>
      <w:r w:rsidRPr="007A0810">
        <w:rPr>
          <w:rFonts w:ascii="Times New Roman" w:hAnsi="Times New Roman"/>
        </w:rPr>
        <w:t xml:space="preserve">any information that might subject him or her to criminal </w:t>
      </w:r>
      <w:r>
        <w:rPr>
          <w:rFonts w:ascii="Times New Roman" w:hAnsi="Times New Roman"/>
        </w:rPr>
        <w:t>trial.</w:t>
      </w:r>
      <w:r w:rsidRPr="00816ED2">
        <w:rPr>
          <w:rFonts w:ascii="Times New Roman" w:hAnsi="Times New Roman" w:cs="Times New Roman"/>
          <w:color w:val="1A1A1A"/>
        </w:rPr>
        <w:t xml:space="preserve"> The Sixth Amendment of the Constitution says that the</w:t>
      </w:r>
      <w:r>
        <w:rPr>
          <w:rFonts w:ascii="Times New Roman" w:hAnsi="Times New Roman" w:cs="Times New Roman"/>
          <w:color w:val="1A1A1A"/>
        </w:rPr>
        <w:t xml:space="preserve"> accused have the assistance of counsel for their defense.  </w:t>
      </w:r>
    </w:p>
    <w:p w14:paraId="36BCA5C9" w14:textId="77777777" w:rsidR="0060140F" w:rsidRPr="00816ED2" w:rsidRDefault="0060140F" w:rsidP="0060140F">
      <w:pPr>
        <w:rPr>
          <w:rFonts w:ascii="Times New Roman" w:hAnsi="Times New Roman" w:cs="Times New Roman"/>
          <w:color w:val="1A1A1A"/>
        </w:rPr>
      </w:pPr>
    </w:p>
    <w:p w14:paraId="7E30D8C5" w14:textId="77777777" w:rsidR="0060140F" w:rsidRPr="00816ED2" w:rsidRDefault="0060140F" w:rsidP="0060140F">
      <w:pPr>
        <w:rPr>
          <w:rFonts w:ascii="Times New Roman" w:hAnsi="Times New Roman" w:cs="Times New Roman"/>
          <w:color w:val="1A1A1A"/>
        </w:rPr>
      </w:pPr>
      <w:r w:rsidRPr="00816ED2">
        <w:rPr>
          <w:rFonts w:ascii="Times New Roman" w:hAnsi="Times New Roman" w:cs="Times New Roman"/>
          <w:color w:val="1A1A1A"/>
        </w:rPr>
        <w:t>The police did not tell Miranda that he had these rights when they arrested him. After the police were finished asking Miranda questions, he signed a confession. The po</w:t>
      </w:r>
      <w:r>
        <w:rPr>
          <w:rFonts w:ascii="Times New Roman" w:hAnsi="Times New Roman" w:cs="Times New Roman"/>
          <w:color w:val="1A1A1A"/>
        </w:rPr>
        <w:t xml:space="preserve">lice used his confession in </w:t>
      </w:r>
      <w:r w:rsidRPr="00816ED2">
        <w:rPr>
          <w:rFonts w:ascii="Times New Roman" w:hAnsi="Times New Roman" w:cs="Times New Roman"/>
          <w:color w:val="1A1A1A"/>
        </w:rPr>
        <w:t>trial and Miranda was convicted of the crime. The judge decided he should serve 2</w:t>
      </w:r>
      <w:r>
        <w:rPr>
          <w:rFonts w:ascii="Times New Roman" w:hAnsi="Times New Roman" w:cs="Times New Roman"/>
          <w:color w:val="1A1A1A"/>
        </w:rPr>
        <w:t>0 to 30 years in prison for the</w:t>
      </w:r>
      <w:r w:rsidRPr="00816ED2">
        <w:rPr>
          <w:rFonts w:ascii="Times New Roman" w:hAnsi="Times New Roman" w:cs="Times New Roman"/>
          <w:color w:val="1A1A1A"/>
        </w:rPr>
        <w:t xml:space="preserve"> crime.</w:t>
      </w:r>
    </w:p>
    <w:p w14:paraId="32F90C15" w14:textId="77777777" w:rsidR="0060140F" w:rsidRPr="00816ED2" w:rsidRDefault="0060140F" w:rsidP="0060140F">
      <w:pPr>
        <w:rPr>
          <w:rFonts w:ascii="Times New Roman" w:hAnsi="Times New Roman" w:cs="Times New Roman"/>
          <w:color w:val="1A1A1A"/>
        </w:rPr>
      </w:pPr>
    </w:p>
    <w:p w14:paraId="175147B1" w14:textId="77777777" w:rsidR="0060140F" w:rsidRPr="00816ED2" w:rsidRDefault="0060140F" w:rsidP="0060140F">
      <w:pPr>
        <w:rPr>
          <w:rFonts w:ascii="Times New Roman" w:hAnsi="Times New Roman" w:cs="Times New Roman"/>
          <w:color w:val="1A1A1A"/>
        </w:rPr>
      </w:pPr>
      <w:r w:rsidRPr="00816ED2">
        <w:rPr>
          <w:rFonts w:ascii="Times New Roman" w:hAnsi="Times New Roman" w:cs="Times New Roman"/>
          <w:color w:val="1A1A1A"/>
        </w:rPr>
        <w:t>Miranda appealed his case to</w:t>
      </w:r>
      <w:r>
        <w:rPr>
          <w:rFonts w:ascii="Times New Roman" w:hAnsi="Times New Roman" w:cs="Times New Roman"/>
          <w:color w:val="1A1A1A"/>
        </w:rPr>
        <w:t xml:space="preserve"> </w:t>
      </w:r>
      <w:r w:rsidRPr="00816ED2">
        <w:rPr>
          <w:rFonts w:ascii="Times New Roman" w:hAnsi="Times New Roman" w:cs="Times New Roman"/>
          <w:color w:val="1A1A1A"/>
        </w:rPr>
        <w:t>the Supreme Court of Arizona</w:t>
      </w:r>
      <w:r>
        <w:rPr>
          <w:rFonts w:ascii="Times New Roman" w:hAnsi="Times New Roman" w:cs="Times New Roman"/>
          <w:color w:val="1A1A1A"/>
        </w:rPr>
        <w:t>, which is the highest court in Arizona</w:t>
      </w:r>
      <w:r w:rsidRPr="00816ED2">
        <w:rPr>
          <w:rFonts w:ascii="Times New Roman" w:hAnsi="Times New Roman" w:cs="Times New Roman"/>
          <w:color w:val="1A1A1A"/>
        </w:rPr>
        <w:t xml:space="preserve">. His attorney argued that his confession should not have been used as evidence in his trial because Miranda had not been informed of his rights, and no attorney had been </w:t>
      </w:r>
      <w:proofErr w:type="gramStart"/>
      <w:r w:rsidRPr="00816ED2">
        <w:rPr>
          <w:rFonts w:ascii="Times New Roman" w:hAnsi="Times New Roman" w:cs="Times New Roman"/>
          <w:color w:val="1A1A1A"/>
        </w:rPr>
        <w:t>present</w:t>
      </w:r>
      <w:proofErr w:type="gramEnd"/>
      <w:r w:rsidRPr="00816ED2">
        <w:rPr>
          <w:rFonts w:ascii="Times New Roman" w:hAnsi="Times New Roman" w:cs="Times New Roman"/>
          <w:color w:val="1A1A1A"/>
        </w:rPr>
        <w:t xml:space="preserve"> to assist him during his </w:t>
      </w:r>
      <w:r>
        <w:rPr>
          <w:rFonts w:ascii="Times New Roman" w:hAnsi="Times New Roman" w:cs="Times New Roman"/>
          <w:color w:val="1A1A1A"/>
        </w:rPr>
        <w:t>questioning.</w:t>
      </w:r>
      <w:r w:rsidRPr="00816ED2">
        <w:rPr>
          <w:rFonts w:ascii="Times New Roman" w:hAnsi="Times New Roman" w:cs="Times New Roman"/>
          <w:color w:val="1A1A1A"/>
        </w:rPr>
        <w:t xml:space="preserve"> The Arizona Supreme Court denied his appeal and upheld Miranda's conviction.</w:t>
      </w:r>
    </w:p>
    <w:p w14:paraId="2437FE69" w14:textId="77777777" w:rsidR="0060140F" w:rsidRPr="00816ED2" w:rsidRDefault="0060140F" w:rsidP="0060140F">
      <w:pPr>
        <w:rPr>
          <w:rFonts w:ascii="Times New Roman" w:hAnsi="Times New Roman" w:cs="Times New Roman"/>
          <w:color w:val="1A1A1A"/>
        </w:rPr>
      </w:pPr>
    </w:p>
    <w:p w14:paraId="1327C2F6" w14:textId="77777777" w:rsidR="0060140F" w:rsidRDefault="0060140F" w:rsidP="0060140F">
      <w:pPr>
        <w:rPr>
          <w:rFonts w:ascii="Times New Roman" w:hAnsi="Times New Roman" w:cs="Times New Roman"/>
          <w:color w:val="1A1A1A"/>
        </w:rPr>
      </w:pPr>
      <w:r w:rsidRPr="00816ED2">
        <w:rPr>
          <w:rFonts w:ascii="Times New Roman" w:hAnsi="Times New Roman" w:cs="Times New Roman"/>
          <w:color w:val="1A1A1A"/>
        </w:rPr>
        <w:t xml:space="preserve">The </w:t>
      </w:r>
      <w:r>
        <w:rPr>
          <w:rFonts w:ascii="Times New Roman" w:hAnsi="Times New Roman" w:cs="Times New Roman"/>
          <w:color w:val="1A1A1A"/>
        </w:rPr>
        <w:t xml:space="preserve">U.S. Supreme Court </w:t>
      </w:r>
      <w:r w:rsidRPr="00816ED2">
        <w:rPr>
          <w:rFonts w:ascii="Times New Roman" w:hAnsi="Times New Roman" w:cs="Times New Roman"/>
          <w:color w:val="1A1A1A"/>
        </w:rPr>
        <w:t xml:space="preserve">agreed to hear Miranda's case. The decision in </w:t>
      </w:r>
      <w:r w:rsidRPr="00344877">
        <w:rPr>
          <w:rFonts w:ascii="Times New Roman" w:hAnsi="Times New Roman" w:cs="Times New Roman"/>
          <w:i/>
          <w:color w:val="1A1A1A"/>
        </w:rPr>
        <w:t>Miranda v. Arizona</w:t>
      </w:r>
      <w:r w:rsidRPr="00816ED2">
        <w:rPr>
          <w:rFonts w:ascii="Times New Roman" w:hAnsi="Times New Roman" w:cs="Times New Roman"/>
          <w:color w:val="1A1A1A"/>
        </w:rPr>
        <w:t xml:space="preserve"> was handed down in 1966.</w:t>
      </w:r>
    </w:p>
    <w:p w14:paraId="776F0F69" w14:textId="77777777" w:rsidR="0060140F" w:rsidRDefault="0060140F" w:rsidP="0060140F">
      <w:pPr>
        <w:rPr>
          <w:rFonts w:ascii="Times New Roman" w:hAnsi="Times New Roman" w:cs="Times New Roman"/>
          <w:b/>
          <w:color w:val="1A1A1A"/>
        </w:rPr>
      </w:pPr>
      <w:r>
        <w:rPr>
          <w:rFonts w:ascii="Times New Roman" w:hAnsi="Times New Roman" w:cs="Times New Roman"/>
          <w:b/>
          <w:color w:val="1A1A1A"/>
        </w:rPr>
        <w:br w:type="page"/>
      </w:r>
    </w:p>
    <w:p w14:paraId="7AAF2A40" w14:textId="77777777" w:rsidR="0060140F" w:rsidRPr="00C3153B" w:rsidRDefault="0060140F" w:rsidP="0060140F">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2CF4C3E0" w14:textId="77777777" w:rsidR="0060140F" w:rsidRDefault="0060140F" w:rsidP="0060140F">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Miranda v. Arizona</w:t>
      </w:r>
      <w:r w:rsidRPr="00FA69FA">
        <w:rPr>
          <w:rFonts w:ascii="Times New Roman" w:hAnsi="Times New Roman" w:cs="Times New Roman"/>
          <w:color w:val="1A1A1A"/>
        </w:rPr>
        <w:t xml:space="preserve"> | 1</w:t>
      </w:r>
      <w:r>
        <w:rPr>
          <w:rFonts w:ascii="Times New Roman" w:hAnsi="Times New Roman" w:cs="Times New Roman"/>
          <w:color w:val="1A1A1A"/>
        </w:rPr>
        <w:t xml:space="preserve">966 | Page Two </w:t>
      </w:r>
    </w:p>
    <w:p w14:paraId="450B2E22" w14:textId="582BE945" w:rsidR="0060140F" w:rsidRPr="005F6A86" w:rsidRDefault="0060140F" w:rsidP="0060140F">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68A0CD92" wp14:editId="76027ABF">
                <wp:simplePos x="0" y="0"/>
                <wp:positionH relativeFrom="column">
                  <wp:posOffset>0</wp:posOffset>
                </wp:positionH>
                <wp:positionV relativeFrom="paragraph">
                  <wp:posOffset>220980</wp:posOffset>
                </wp:positionV>
                <wp:extent cx="6172200" cy="2705100"/>
                <wp:effectExtent l="7620" t="11430" r="1143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0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B3EBD" w14:textId="77777777" w:rsidR="0060140F" w:rsidRPr="001B5B53" w:rsidRDefault="0060140F" w:rsidP="0060140F">
                            <w:pPr>
                              <w:rPr>
                                <w:rFonts w:ascii="Times New Roman" w:hAnsi="Times New Roman" w:cs="Times New Roman"/>
                                <w:b/>
                                <w:color w:val="1A1A1A"/>
                              </w:rPr>
                            </w:pPr>
                            <w:r>
                              <w:rPr>
                                <w:rFonts w:ascii="Times New Roman" w:hAnsi="Times New Roman" w:cs="Times New Roman"/>
                                <w:b/>
                                <w:color w:val="1A1A1A"/>
                              </w:rPr>
                              <w:t>5</w:t>
                            </w:r>
                            <w:r w:rsidRPr="00EA14EE">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70A2DDA8" w14:textId="77777777" w:rsidR="0060140F" w:rsidRDefault="0060140F" w:rsidP="0060140F">
                            <w:pPr>
                              <w:rPr>
                                <w:rFonts w:ascii="Times" w:hAnsi="Times" w:cs="Times"/>
                                <w:color w:val="1D2024"/>
                              </w:rPr>
                            </w:pPr>
                            <w:r w:rsidRPr="00EA14EE">
                              <w:rPr>
                                <w:rFonts w:ascii="Times" w:hAnsi="Times" w:cs="Times"/>
                                <w:color w:val="1D20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Pr>
                                <w:rFonts w:ascii="Times" w:hAnsi="Times" w:cs="Times"/>
                                <w:color w:val="1D2024"/>
                                <w:sz w:val="40"/>
                                <w:szCs w:val="40"/>
                              </w:rPr>
                              <w:t xml:space="preserve"> </w:t>
                            </w:r>
                            <w:r w:rsidRPr="00EA14EE">
                              <w:rPr>
                                <w:rFonts w:ascii="Times" w:hAnsi="Times" w:cs="Times"/>
                                <w:color w:val="1D2024"/>
                              </w:rPr>
                              <w:t>criminal case to be a witness against himself, nor be deprived of life, liberty, or property, without due process of law; nor shall private property be taken for public use, without just compensation.</w:t>
                            </w:r>
                          </w:p>
                          <w:p w14:paraId="331E5FC2" w14:textId="77777777" w:rsidR="0060140F" w:rsidRDefault="0060140F" w:rsidP="0060140F">
                            <w:pPr>
                              <w:rPr>
                                <w:rFonts w:ascii="Times" w:hAnsi="Times" w:cs="Times"/>
                                <w:color w:val="1D2024"/>
                              </w:rPr>
                            </w:pPr>
                          </w:p>
                          <w:p w14:paraId="2F4C5458" w14:textId="77777777" w:rsidR="0060140F" w:rsidRPr="001B5B53" w:rsidRDefault="0060140F" w:rsidP="0060140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1E4C76A8" w14:textId="77777777" w:rsidR="0060140F" w:rsidRPr="00B01838" w:rsidRDefault="0060140F" w:rsidP="0060140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670D7D4" w14:textId="77777777" w:rsidR="0060140F" w:rsidRDefault="0060140F" w:rsidP="0060140F">
                            <w:pPr>
                              <w:rPr>
                                <w:rFonts w:ascii="Times" w:hAnsi="Times" w:cs="Times"/>
                                <w:color w:val="1D2024"/>
                              </w:rPr>
                            </w:pPr>
                          </w:p>
                          <w:p w14:paraId="6214E72F" w14:textId="77777777" w:rsidR="0060140F" w:rsidRPr="00B01838" w:rsidRDefault="0060140F" w:rsidP="0060140F">
                            <w:pPr>
                              <w:rPr>
                                <w:rFonts w:ascii="Times New Roman" w:hAnsi="Times New Roman" w:cs="Times New Roman"/>
                                <w:color w:val="1D20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8A0CD92" id="_x0000_t202" coordsize="21600,21600" o:spt="202" path="m,l,21600r21600,l21600,xe">
                <v:stroke joinstyle="miter"/>
                <v:path gradientshapeok="t" o:connecttype="rect"/>
              </v:shapetype>
              <v:shape id="Text Box 1" o:spid="_x0000_s1026" type="#_x0000_t202" style="position:absolute;margin-left:0;margin-top:17.4pt;width:486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46fwIAABAFAAAOAAAAZHJzL2Uyb0RvYy54bWysVNuO2yAQfa/Uf0C8J77UuVnrrLZxUlXa&#10;XqTdfgABHKNicIHETlf99w44yWa7L1VVP2BghsOcmTPc3PaNRAdurNCqwMk4xogrqplQuwJ/e9yM&#10;5hhZRxQjUite4CO3+Hb59s1N1+Y81bWWjBsEIMrmXVvg2rk2jyJLa94QO9YtV2CstGmIg6XZRcyQ&#10;DtAbGaVxPI06bVhrNOXWwm45GPEy4FcVp+5LVVnukCwwxObCaMK49WO0vCH5zpC2FvQUBvmHKBoi&#10;FFx6gSqJI2hvxCuoRlCjra7cmOom0lUlKA8cgE0S/8HmoSYtD1wgOba9pMn+P1j6+fDVIMGgdhgp&#10;0kCJHnnv0Hvdo8Rnp2ttDk4PLbi5Hra9p2dq23tNv1uk9KomasfvjNFdzQmD6MLJ6OrogGM9yLb7&#10;pBlcQ/ZOB6C+Mo0HhGQgQIcqHS+V8aFQ2JwmsxTKjREFWzqLJwksILqI5OfjrbHuA9cN8pMCGyh9&#10;gCeHe+sG17OLv03pjZAylF8q1BV4MUknAzEtBfPGwNLstitp0IF4AYXvdK+9dmuEAxlL0RR4fnEi&#10;uU/HWrFwiyNCDnMIWioPDuwgttNskMvTIl6s5+t5NsrS6XqUxWU5utusstF0k8wm5btytSqTXz7O&#10;JMtrwRhXPtSzdJPs76RxaqJBdBfxvqBkr5lvwveaefQyjFAQYHX+B3ZBB770gwhcv+0hIV4cW82O&#10;oAijh7aEZwQmtTY/MeqgJQtsf+yJ4RjJjwpUtUiyzPdwWGSTWQoLc23ZXluIogBVYIfRMF25oe/3&#10;rRG7Gm4adKz0HSixEkEjz1EBBb+AtgtkTk+E7+vrdfB6fsiWvwEAAP//AwBQSwMEFAAGAAgAAAAh&#10;AFML9sPbAAAABwEAAA8AAABkcnMvZG93bnJldi54bWxMj81Ow0AMhO9IvMPKSNzohqRq2pBNhSjc&#10;IRS4Olk3idifKLttA0+POcHRM/bM53I7WyNONIXBOwW3iwQEudbrwXUK9q9PN2sQIaLTaLwjBV8U&#10;YFtdXpRYaH92L3SqYyc4xIUCFfQxjoWUoe3JYlj4kRx7Bz9ZjDxOndQTnjncGpkmyUpaHBw39DjS&#10;Q0/tZ320jJF+7LPdc015jk22e/x+2xzejVLXV/P9HYhIc/xbhl98voGKmRp/dDoIo4AfiQqyJfOz&#10;u8lTFhoFy1WyBlmV8j9/9QMAAP//AwBQSwECLQAUAAYACAAAACEAtoM4kv4AAADhAQAAEwAAAAAA&#10;AAAAAAAAAAAAAAAAW0NvbnRlbnRfVHlwZXNdLnhtbFBLAQItABQABgAIAAAAIQA4/SH/1gAAAJQB&#10;AAALAAAAAAAAAAAAAAAAAC8BAABfcmVscy8ucmVsc1BLAQItABQABgAIAAAAIQBqLv46fwIAABAF&#10;AAAOAAAAAAAAAAAAAAAAAC4CAABkcnMvZTJvRG9jLnhtbFBLAQItABQABgAIAAAAIQBTC/bD2wAA&#10;AAcBAAAPAAAAAAAAAAAAAAAAANkEAABkcnMvZG93bnJldi54bWxQSwUGAAAAAAQABADzAAAA4QUA&#10;AAAA&#10;" filled="f">
                <v:textbox>
                  <w:txbxContent>
                    <w:p w14:paraId="7BFB3EBD" w14:textId="77777777" w:rsidR="0060140F" w:rsidRPr="001B5B53" w:rsidRDefault="0060140F" w:rsidP="0060140F">
                      <w:pPr>
                        <w:rPr>
                          <w:rFonts w:ascii="Times New Roman" w:hAnsi="Times New Roman" w:cs="Times New Roman"/>
                          <w:b/>
                          <w:color w:val="1A1A1A"/>
                        </w:rPr>
                      </w:pPr>
                      <w:r>
                        <w:rPr>
                          <w:rFonts w:ascii="Times New Roman" w:hAnsi="Times New Roman" w:cs="Times New Roman"/>
                          <w:b/>
                          <w:color w:val="1A1A1A"/>
                        </w:rPr>
                        <w:t>5</w:t>
                      </w:r>
                      <w:r w:rsidRPr="00EA14EE">
                        <w:rPr>
                          <w:rFonts w:ascii="Times New Roman" w:hAnsi="Times New Roman" w:cs="Times New Roman"/>
                          <w:b/>
                          <w:color w:val="1A1A1A"/>
                          <w:vertAlign w:val="superscript"/>
                        </w:rPr>
                        <w:t>th</w:t>
                      </w:r>
                      <w:r>
                        <w:rPr>
                          <w:rFonts w:ascii="Times New Roman" w:hAnsi="Times New Roman" w:cs="Times New Roman"/>
                          <w:b/>
                          <w:color w:val="1A1A1A"/>
                        </w:rPr>
                        <w:t xml:space="preserve"> Amendment (1791)</w:t>
                      </w:r>
                    </w:p>
                    <w:p w14:paraId="70A2DDA8" w14:textId="77777777" w:rsidR="0060140F" w:rsidRDefault="0060140F" w:rsidP="0060140F">
                      <w:pPr>
                        <w:rPr>
                          <w:rFonts w:ascii="Times" w:hAnsi="Times" w:cs="Times"/>
                          <w:color w:val="1D2024"/>
                        </w:rPr>
                      </w:pPr>
                      <w:r w:rsidRPr="00EA14EE">
                        <w:rPr>
                          <w:rFonts w:ascii="Times" w:hAnsi="Times" w:cs="Times"/>
                          <w:color w:val="1D20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Pr>
                          <w:rFonts w:ascii="Times" w:hAnsi="Times" w:cs="Times"/>
                          <w:color w:val="1D2024"/>
                          <w:sz w:val="40"/>
                          <w:szCs w:val="40"/>
                        </w:rPr>
                        <w:t xml:space="preserve"> </w:t>
                      </w:r>
                      <w:r w:rsidRPr="00EA14EE">
                        <w:rPr>
                          <w:rFonts w:ascii="Times" w:hAnsi="Times" w:cs="Times"/>
                          <w:color w:val="1D2024"/>
                        </w:rPr>
                        <w:t>criminal case to be a witness against himself, nor be deprived of life, liberty, or property, without due process of law; nor shall private property be taken for public use, without just compensation.</w:t>
                      </w:r>
                    </w:p>
                    <w:p w14:paraId="331E5FC2" w14:textId="77777777" w:rsidR="0060140F" w:rsidRDefault="0060140F" w:rsidP="0060140F">
                      <w:pPr>
                        <w:rPr>
                          <w:rFonts w:ascii="Times" w:hAnsi="Times" w:cs="Times"/>
                          <w:color w:val="1D2024"/>
                        </w:rPr>
                      </w:pPr>
                    </w:p>
                    <w:p w14:paraId="2F4C5458" w14:textId="77777777" w:rsidR="0060140F" w:rsidRPr="001B5B53" w:rsidRDefault="0060140F" w:rsidP="0060140F">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1E4C76A8" w14:textId="77777777" w:rsidR="0060140F" w:rsidRPr="00B01838" w:rsidRDefault="0060140F" w:rsidP="0060140F">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670D7D4" w14:textId="77777777" w:rsidR="0060140F" w:rsidRDefault="0060140F" w:rsidP="0060140F">
                      <w:pPr>
                        <w:rPr>
                          <w:rFonts w:ascii="Times" w:hAnsi="Times" w:cs="Times"/>
                          <w:color w:val="1D2024"/>
                        </w:rPr>
                      </w:pPr>
                    </w:p>
                    <w:p w14:paraId="6214E72F" w14:textId="77777777" w:rsidR="0060140F" w:rsidRPr="00B01838" w:rsidRDefault="0060140F" w:rsidP="0060140F">
                      <w:pPr>
                        <w:rPr>
                          <w:rFonts w:ascii="Times New Roman" w:hAnsi="Times New Roman" w:cs="Times New Roman"/>
                          <w:color w:val="1D2024"/>
                        </w:rPr>
                      </w:pP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s Related to the Case</w:t>
      </w:r>
    </w:p>
    <w:p w14:paraId="58F5AC4F" w14:textId="77777777" w:rsidR="0060140F" w:rsidRPr="001B5B53" w:rsidRDefault="0060140F" w:rsidP="0060140F">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63E04A5C" w14:textId="77777777" w:rsidR="0060140F" w:rsidRPr="00261BF8" w:rsidRDefault="0060140F" w:rsidP="0060140F">
      <w:pPr>
        <w:widowControl w:val="0"/>
        <w:autoSpaceDE w:val="0"/>
        <w:autoSpaceDN w:val="0"/>
        <w:adjustRightInd w:val="0"/>
        <w:spacing w:after="120"/>
        <w:rPr>
          <w:rFonts w:ascii="Times New Roman" w:hAnsi="Times New Roman" w:cs="Times New Roman"/>
          <w:color w:val="1A1A1A"/>
        </w:rPr>
      </w:pPr>
      <w:r w:rsidRPr="00261BF8">
        <w:rPr>
          <w:rFonts w:ascii="Times New Roman" w:hAnsi="Times New Roman" w:cs="Times New Roman"/>
          <w:color w:val="1A1A1A"/>
        </w:rPr>
        <w:t>In a 5-4 opinion, the Supreme Court ruled in favor of Miranda.  The majority opinion, written by Chief</w:t>
      </w:r>
      <w:r>
        <w:rPr>
          <w:rFonts w:ascii="Times New Roman" w:hAnsi="Times New Roman" w:cs="Times New Roman"/>
          <w:color w:val="1A1A1A"/>
        </w:rPr>
        <w:t xml:space="preserve"> Justice Earl Warren, decided </w:t>
      </w:r>
      <w:r w:rsidRPr="00261BF8">
        <w:rPr>
          <w:rFonts w:ascii="Times New Roman" w:hAnsi="Times New Roman" w:cs="Times New Roman"/>
          <w:color w:val="1A1A1A"/>
        </w:rPr>
        <w:t xml:space="preserve">that </w:t>
      </w:r>
      <w:r>
        <w:rPr>
          <w:rFonts w:ascii="Times New Roman" w:hAnsi="Times New Roman" w:cs="Times New Roman"/>
          <w:color w:val="1A1A1A"/>
        </w:rPr>
        <w:t>people</w:t>
      </w:r>
      <w:r w:rsidRPr="00261BF8">
        <w:rPr>
          <w:rFonts w:ascii="Times New Roman" w:hAnsi="Times New Roman" w:cs="Times New Roman"/>
          <w:color w:val="1A1A1A"/>
        </w:rPr>
        <w:t xml:space="preserve"> arrested under state law must be informed of their constitutional rights against self-incrimination and to representation by an attorney before being </w:t>
      </w:r>
      <w:r>
        <w:rPr>
          <w:rFonts w:ascii="Times New Roman" w:hAnsi="Times New Roman" w:cs="Times New Roman"/>
          <w:color w:val="1A1A1A"/>
        </w:rPr>
        <w:t xml:space="preserve">questioned </w:t>
      </w:r>
      <w:r w:rsidRPr="00261BF8">
        <w:rPr>
          <w:rFonts w:ascii="Times New Roman" w:hAnsi="Times New Roman" w:cs="Times New Roman"/>
          <w:color w:val="1A1A1A"/>
        </w:rPr>
        <w:t xml:space="preserve">when in police custody.  </w:t>
      </w:r>
    </w:p>
    <w:p w14:paraId="2E918856" w14:textId="77777777" w:rsidR="0060140F" w:rsidRPr="00261BF8" w:rsidRDefault="0060140F" w:rsidP="0060140F">
      <w:pPr>
        <w:widowControl w:val="0"/>
        <w:autoSpaceDE w:val="0"/>
        <w:autoSpaceDN w:val="0"/>
        <w:adjustRightInd w:val="0"/>
        <w:spacing w:after="120"/>
        <w:rPr>
          <w:rFonts w:ascii="Times New Roman" w:hAnsi="Times New Roman" w:cs="Times New Roman"/>
          <w:color w:val="1A1A1A"/>
        </w:rPr>
      </w:pPr>
      <w:r>
        <w:rPr>
          <w:rFonts w:ascii="Times New Roman" w:hAnsi="Times New Roman" w:cs="Times New Roman"/>
          <w:color w:val="1A1A1A"/>
        </w:rPr>
        <w:t xml:space="preserve">In the </w:t>
      </w:r>
      <w:r w:rsidRPr="00261BF8">
        <w:rPr>
          <w:rFonts w:ascii="Times New Roman" w:hAnsi="Times New Roman" w:cs="Times New Roman"/>
          <w:color w:val="1A1A1A"/>
        </w:rPr>
        <w:t xml:space="preserve">majority opinion, the justices explained that the Fifth Amendment right against self-incrimination is </w:t>
      </w:r>
      <w:r>
        <w:rPr>
          <w:rFonts w:ascii="Times New Roman" w:hAnsi="Times New Roman" w:cs="Times New Roman"/>
          <w:color w:val="1A1A1A"/>
        </w:rPr>
        <w:t xml:space="preserve">a </w:t>
      </w:r>
      <w:r w:rsidRPr="00261BF8">
        <w:rPr>
          <w:rFonts w:ascii="Times New Roman" w:hAnsi="Times New Roman" w:cs="Times New Roman"/>
          <w:color w:val="1A1A1A"/>
        </w:rPr>
        <w:t>fundamenta</w:t>
      </w:r>
      <w:r>
        <w:rPr>
          <w:rFonts w:ascii="Times New Roman" w:hAnsi="Times New Roman" w:cs="Times New Roman"/>
          <w:color w:val="1A1A1A"/>
        </w:rPr>
        <w:t>l right</w:t>
      </w:r>
      <w:r w:rsidRPr="00261BF8">
        <w:rPr>
          <w:rFonts w:ascii="Times New Roman" w:hAnsi="Times New Roman" w:cs="Times New Roman"/>
          <w:color w:val="1A1A1A"/>
        </w:rPr>
        <w:t xml:space="preserve"> and is “one of our Nation’s most cherished principles.”  This guarantee requires that only statements freely made by a </w:t>
      </w:r>
      <w:r>
        <w:rPr>
          <w:rFonts w:ascii="Times New Roman" w:hAnsi="Times New Roman" w:cs="Times New Roman"/>
          <w:color w:val="1A1A1A"/>
        </w:rPr>
        <w:t xml:space="preserve">person </w:t>
      </w:r>
      <w:r w:rsidRPr="00261BF8">
        <w:rPr>
          <w:rFonts w:ascii="Times New Roman" w:hAnsi="Times New Roman" w:cs="Times New Roman"/>
          <w:color w:val="1A1A1A"/>
        </w:rPr>
        <w:t>may be used in court</w:t>
      </w:r>
    </w:p>
    <w:p w14:paraId="202807B6" w14:textId="77777777" w:rsidR="0060140F" w:rsidRPr="00261BF8" w:rsidRDefault="0060140F" w:rsidP="0060140F">
      <w:pPr>
        <w:widowControl w:val="0"/>
        <w:autoSpaceDE w:val="0"/>
        <w:autoSpaceDN w:val="0"/>
        <w:adjustRightInd w:val="0"/>
        <w:spacing w:after="120"/>
        <w:rPr>
          <w:rFonts w:ascii="Times New Roman" w:hAnsi="Times New Roman" w:cs="Times New Roman"/>
          <w:color w:val="1A1A1A"/>
        </w:rPr>
      </w:pPr>
      <w:r>
        <w:rPr>
          <w:rFonts w:ascii="Times New Roman" w:hAnsi="Times New Roman" w:cs="Times New Roman"/>
          <w:color w:val="1A1A1A"/>
        </w:rPr>
        <w:t xml:space="preserve">The Court ruled that </w:t>
      </w:r>
      <w:r w:rsidRPr="00261BF8">
        <w:rPr>
          <w:rFonts w:ascii="Times New Roman" w:hAnsi="Times New Roman" w:cs="Times New Roman"/>
          <w:color w:val="1A1A1A"/>
        </w:rPr>
        <w:t>police must ensure that defendants are aware of their rig</w:t>
      </w:r>
      <w:r>
        <w:rPr>
          <w:rFonts w:ascii="Times New Roman" w:hAnsi="Times New Roman" w:cs="Times New Roman"/>
          <w:color w:val="1A1A1A"/>
        </w:rPr>
        <w:t>hts before they are questioned</w:t>
      </w:r>
      <w:r w:rsidRPr="00261BF8">
        <w:rPr>
          <w:rFonts w:ascii="Times New Roman" w:hAnsi="Times New Roman" w:cs="Times New Roman"/>
          <w:color w:val="1A1A1A"/>
        </w:rPr>
        <w:t xml:space="preserve"> in custody.  Because the right against self-incrimination is so import</w:t>
      </w:r>
      <w:r>
        <w:rPr>
          <w:rFonts w:ascii="Times New Roman" w:hAnsi="Times New Roman" w:cs="Times New Roman"/>
          <w:color w:val="1A1A1A"/>
        </w:rPr>
        <w:t>ant to our system of justice, before questioning people</w:t>
      </w:r>
      <w:r w:rsidRPr="00261BF8">
        <w:rPr>
          <w:rFonts w:ascii="Times New Roman" w:hAnsi="Times New Roman" w:cs="Times New Roman"/>
          <w:color w:val="1A1A1A"/>
        </w:rPr>
        <w:t xml:space="preserve"> in police custody, they must be warned 1) that they have the right to remain silent 2) that anything they say may be used against them in court, 3) that they have the right to an attorney, either retained by them or appointed by the court, and 4) that they may waive these rights, but they </w:t>
      </w:r>
      <w:r>
        <w:rPr>
          <w:rFonts w:ascii="Times New Roman" w:hAnsi="Times New Roman" w:cs="Times New Roman"/>
          <w:color w:val="1A1A1A"/>
        </w:rPr>
        <w:t xml:space="preserve">have </w:t>
      </w:r>
      <w:r w:rsidRPr="00261BF8">
        <w:rPr>
          <w:rFonts w:ascii="Times New Roman" w:hAnsi="Times New Roman" w:cs="Times New Roman"/>
          <w:color w:val="1A1A1A"/>
        </w:rPr>
        <w:t xml:space="preserve">the right to ask for </w:t>
      </w:r>
      <w:r>
        <w:rPr>
          <w:rFonts w:ascii="Times New Roman" w:hAnsi="Times New Roman" w:cs="Times New Roman"/>
          <w:color w:val="1A1A1A"/>
        </w:rPr>
        <w:t xml:space="preserve">an attorney any time during questioning, at which point the questioning </w:t>
      </w:r>
      <w:r w:rsidRPr="00261BF8">
        <w:rPr>
          <w:rFonts w:ascii="Times New Roman" w:hAnsi="Times New Roman" w:cs="Times New Roman"/>
          <w:color w:val="1A1A1A"/>
        </w:rPr>
        <w:t xml:space="preserve">can only continue in the presence of a lawyer. </w:t>
      </w:r>
    </w:p>
    <w:p w14:paraId="3ABC9AFF" w14:textId="77777777" w:rsidR="0060140F" w:rsidRPr="00261BF8" w:rsidRDefault="0060140F" w:rsidP="0060140F">
      <w:pPr>
        <w:widowControl w:val="0"/>
        <w:autoSpaceDE w:val="0"/>
        <w:autoSpaceDN w:val="0"/>
        <w:adjustRightInd w:val="0"/>
        <w:spacing w:after="120"/>
        <w:rPr>
          <w:rFonts w:ascii="Times New Roman" w:hAnsi="Times New Roman" w:cs="Times New Roman"/>
          <w:color w:val="1A1A1A"/>
        </w:rPr>
      </w:pPr>
      <w:r w:rsidRPr="00261BF8">
        <w:rPr>
          <w:rFonts w:ascii="Times New Roman" w:hAnsi="Times New Roman" w:cs="Times New Roman"/>
          <w:color w:val="1A1A1A"/>
        </w:rPr>
        <w:t>The Supreme Court reasoned that because the right against self-incrimination is so fundamental, and because it is so simple to inform defendants of their rights, any statements made by defendants</w:t>
      </w:r>
      <w:r>
        <w:rPr>
          <w:rFonts w:ascii="Times New Roman" w:hAnsi="Times New Roman" w:cs="Times New Roman"/>
          <w:color w:val="1A1A1A"/>
        </w:rPr>
        <w:t xml:space="preserve"> during questioning</w:t>
      </w:r>
      <w:r w:rsidRPr="00261BF8">
        <w:rPr>
          <w:rFonts w:ascii="Times New Roman" w:hAnsi="Times New Roman" w:cs="Times New Roman"/>
          <w:color w:val="1A1A1A"/>
        </w:rPr>
        <w:t xml:space="preserve"> in which the defendant has not been read his “Miranda rights” </w:t>
      </w:r>
      <w:r>
        <w:rPr>
          <w:rFonts w:ascii="Times New Roman" w:hAnsi="Times New Roman" w:cs="Times New Roman"/>
          <w:color w:val="1A1A1A"/>
        </w:rPr>
        <w:t xml:space="preserve">cannot be submitted in a state or federal court. </w:t>
      </w:r>
      <w:r w:rsidRPr="00261BF8">
        <w:rPr>
          <w:rFonts w:ascii="Times New Roman" w:hAnsi="Times New Roman" w:cs="Times New Roman"/>
          <w:color w:val="1A1A1A"/>
        </w:rPr>
        <w:t xml:space="preserve"> </w:t>
      </w:r>
      <w:r>
        <w:rPr>
          <w:rFonts w:ascii="Times New Roman" w:hAnsi="Times New Roman" w:cs="Times New Roman"/>
          <w:color w:val="1A1A1A"/>
        </w:rPr>
        <w:t xml:space="preserve">This Supreme Court case impacted police procedure throughout the nation by requiring police to read people their rights upon arrest. </w:t>
      </w:r>
    </w:p>
    <w:p w14:paraId="4888696C" w14:textId="77777777" w:rsidR="009C3CB4" w:rsidRDefault="009C3CB4">
      <w:bookmarkStart w:id="0" w:name="_GoBack"/>
      <w:bookmarkEnd w:id="0"/>
    </w:p>
    <w:sectPr w:rsidR="009C3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F"/>
    <w:rsid w:val="0060140F"/>
    <w:rsid w:val="009C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FB03"/>
  <w15:chartTrackingRefBased/>
  <w15:docId w15:val="{33FD4BE9-5160-4581-8C4D-2C169A3A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40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601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stitution.laws.com/supreme-court-decisions/gideon-v-wainwright" TargetMode="External"/><Relationship Id="rId5" Type="http://schemas.openxmlformats.org/officeDocument/2006/relationships/hyperlink" Target="http://www.streetlaw.org/en/landmark/cases/miranda_v_arizona" TargetMode="External"/><Relationship Id="rId4" Type="http://schemas.openxmlformats.org/officeDocument/2006/relationships/hyperlink" Target="http://www.oyez.org/cases/1960-1969/1965/1965_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1</cp:revision>
  <dcterms:created xsi:type="dcterms:W3CDTF">2020-02-24T12:50:00Z</dcterms:created>
  <dcterms:modified xsi:type="dcterms:W3CDTF">2020-02-24T12:51:00Z</dcterms:modified>
</cp:coreProperties>
</file>